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8BA8" w14:textId="77777777" w:rsidR="001069BB" w:rsidRDefault="001069BB" w:rsidP="007656C2">
      <w:pPr>
        <w:spacing w:after="0" w:line="260" w:lineRule="atLeast"/>
        <w:outlineLvl w:val="0"/>
        <w:rPr>
          <w:rFonts w:asciiTheme="minorHAnsi" w:eastAsia="Times New Roman" w:hAnsiTheme="minorHAnsi" w:cstheme="minorHAnsi"/>
          <w:color w:val="333333"/>
          <w:kern w:val="36"/>
          <w:sz w:val="41"/>
          <w:szCs w:val="41"/>
          <w:lang w:eastAsia="nl-NL"/>
        </w:rPr>
      </w:pPr>
    </w:p>
    <w:p w14:paraId="034B19A4" w14:textId="77777777" w:rsidR="001069BB" w:rsidRDefault="001069BB" w:rsidP="007656C2">
      <w:pPr>
        <w:spacing w:after="0" w:line="260" w:lineRule="atLeast"/>
        <w:outlineLvl w:val="0"/>
        <w:rPr>
          <w:rFonts w:asciiTheme="minorHAnsi" w:eastAsia="Times New Roman" w:hAnsiTheme="minorHAnsi" w:cstheme="minorHAnsi"/>
          <w:color w:val="333333"/>
          <w:kern w:val="36"/>
          <w:sz w:val="41"/>
          <w:szCs w:val="41"/>
          <w:lang w:eastAsia="nl-NL"/>
        </w:rPr>
      </w:pPr>
    </w:p>
    <w:p w14:paraId="30838042" w14:textId="77777777" w:rsidR="001069BB" w:rsidRDefault="001069BB" w:rsidP="007656C2">
      <w:pPr>
        <w:spacing w:after="0" w:line="260" w:lineRule="atLeast"/>
        <w:outlineLvl w:val="0"/>
        <w:rPr>
          <w:rFonts w:asciiTheme="minorHAnsi" w:eastAsia="Times New Roman" w:hAnsiTheme="minorHAnsi" w:cstheme="minorHAnsi"/>
          <w:color w:val="333333"/>
          <w:kern w:val="36"/>
          <w:sz w:val="41"/>
          <w:szCs w:val="41"/>
          <w:lang w:eastAsia="nl-NL"/>
        </w:rPr>
      </w:pPr>
    </w:p>
    <w:p w14:paraId="3EB7D967" w14:textId="7323691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5D346491"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 xml:space="preserve">verwerkt worden. </w:t>
      </w:r>
      <w:r w:rsidR="00D97B38">
        <w:rPr>
          <w:rFonts w:asciiTheme="minorHAnsi" w:eastAsia="Times New Roman" w:hAnsiTheme="minorHAnsi" w:cstheme="minorHAnsi"/>
          <w:color w:val="333333"/>
          <w:sz w:val="23"/>
          <w:szCs w:val="23"/>
          <w:lang w:eastAsia="nl-NL"/>
        </w:rPr>
        <w:t xml:space="preserve">Bij inschrijving in </w:t>
      </w:r>
      <w:r w:rsidR="00C711C0">
        <w:rPr>
          <w:rFonts w:asciiTheme="minorHAnsi" w:eastAsia="Times New Roman" w:hAnsiTheme="minorHAnsi" w:cstheme="minorHAnsi"/>
          <w:color w:val="333333"/>
          <w:sz w:val="23"/>
          <w:szCs w:val="23"/>
          <w:lang w:eastAsia="nl-NL"/>
        </w:rPr>
        <w:t xml:space="preserve">onze praktijk zullen wij, ten behoeve van onze administratie, uw gegevens opslaan. </w:t>
      </w:r>
      <w:r w:rsidRPr="007B61A0">
        <w:rPr>
          <w:rFonts w:asciiTheme="minorHAnsi" w:eastAsia="Times New Roman" w:hAnsiTheme="minorHAnsi" w:cstheme="minorHAnsi"/>
          <w:color w:val="333333"/>
          <w:sz w:val="23"/>
          <w:szCs w:val="23"/>
          <w:lang w:eastAsia="nl-NL"/>
        </w:rPr>
        <w:t xml:space="preserve">Dit is noodzakelijk om u medisch goed te kunnen behandelen en nodig voor het financieel afhandelen van </w:t>
      </w:r>
      <w:r w:rsidR="00C711C0">
        <w:rPr>
          <w:rFonts w:asciiTheme="minorHAnsi" w:eastAsia="Times New Roman" w:hAnsiTheme="minorHAnsi" w:cstheme="minorHAnsi"/>
          <w:color w:val="333333"/>
          <w:sz w:val="23"/>
          <w:szCs w:val="23"/>
          <w:lang w:eastAsia="nl-NL"/>
        </w:rPr>
        <w:t>een</w:t>
      </w:r>
      <w:r w:rsidRPr="007B61A0">
        <w:rPr>
          <w:rFonts w:asciiTheme="minorHAnsi" w:eastAsia="Times New Roman" w:hAnsiTheme="minorHAnsi" w:cstheme="minorHAnsi"/>
          <w:color w:val="333333"/>
          <w:sz w:val="23"/>
          <w:szCs w:val="23"/>
          <w:lang w:eastAsia="nl-NL"/>
        </w:rPr>
        <w:t xml:space="preserv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99E8FDD" w:rsidR="007B61A0" w:rsidRDefault="0038128D"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De Ronde Tafel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Pr="00972182"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972182">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Pr="00972182"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972182">
        <w:rPr>
          <w:rFonts w:asciiTheme="minorHAnsi" w:eastAsia="Times New Roman" w:hAnsiTheme="minorHAnsi" w:cstheme="minorHAnsi"/>
          <w:color w:val="333333"/>
          <w:sz w:val="23"/>
          <w:szCs w:val="23"/>
          <w:lang w:eastAsia="nl-NL"/>
        </w:rPr>
        <w:t>voor zorgverlening;</w:t>
      </w:r>
    </w:p>
    <w:p w14:paraId="51E1E1C5" w14:textId="77777777" w:rsidR="00972182" w:rsidRDefault="007B61A0" w:rsidP="0097218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972182">
        <w:rPr>
          <w:rFonts w:asciiTheme="minorHAnsi" w:eastAsia="Times New Roman" w:hAnsiTheme="minorHAnsi" w:cstheme="minorHAnsi"/>
          <w:color w:val="333333"/>
          <w:sz w:val="23"/>
          <w:szCs w:val="23"/>
          <w:lang w:eastAsia="nl-NL"/>
        </w:rPr>
        <w:t>voor doelmatig beheer en beleid;</w:t>
      </w:r>
      <w:bookmarkStart w:id="0" w:name="_GoBack"/>
      <w:bookmarkEnd w:id="0"/>
    </w:p>
    <w:p w14:paraId="6CFD596E" w14:textId="40492A20" w:rsidR="007B61A0" w:rsidRPr="00972182" w:rsidRDefault="007B61A0" w:rsidP="0097218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972182">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7A717D">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393ED7F9"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38128D">
        <w:rPr>
          <w:rFonts w:asciiTheme="minorHAnsi" w:eastAsia="Times New Roman" w:hAnsiTheme="minorHAnsi" w:cstheme="minorHAnsi"/>
          <w:color w:val="333333"/>
          <w:sz w:val="23"/>
          <w:szCs w:val="23"/>
          <w:lang w:eastAsia="nl-NL"/>
        </w:rPr>
        <w:t xml:space="preserve">Huisartsenpraktijk De Ronde Tafel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569BE322"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00A33F05">
        <w:rPr>
          <w:rFonts w:asciiTheme="minorHAnsi" w:eastAsia="Times New Roman" w:hAnsiTheme="minorHAnsi" w:cstheme="minorHAnsi"/>
          <w:color w:val="333333"/>
          <w:sz w:val="23"/>
          <w:szCs w:val="23"/>
          <w:lang w:eastAsia="nl-NL"/>
        </w:rPr>
        <w:t xml:space="preserve"> (zie noot </w:t>
      </w:r>
      <w:r w:rsidR="007A717D">
        <w:rPr>
          <w:rStyle w:val="Voetnootmarkering"/>
          <w:rFonts w:asciiTheme="minorHAnsi" w:eastAsia="Times New Roman" w:hAnsiTheme="minorHAnsi" w:cstheme="minorHAnsi"/>
          <w:color w:val="333333"/>
          <w:sz w:val="23"/>
          <w:szCs w:val="23"/>
          <w:lang w:eastAsia="nl-NL"/>
        </w:rPr>
        <w:footnoteReference w:id="1"/>
      </w:r>
      <w:r w:rsidR="00A33F05">
        <w:rPr>
          <w:rFonts w:asciiTheme="minorHAnsi" w:eastAsia="Times New Roman" w:hAnsiTheme="minorHAnsi" w:cstheme="minorHAnsi"/>
          <w:color w:val="333333"/>
          <w:sz w:val="23"/>
          <w:szCs w:val="23"/>
          <w:lang w:eastAsia="nl-NL"/>
        </w:rPr>
        <w:t>)</w:t>
      </w:r>
      <w:r w:rsidR="007B61A0" w:rsidRPr="00373651">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47EFA8A2" w14:textId="2E84964C"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lastRenderedPageBreak/>
        <w:t xml:space="preserve">Voor medische gegevens is deze bewaartermijn in principe </w:t>
      </w:r>
      <w:r w:rsidR="008C7ECC">
        <w:rPr>
          <w:rFonts w:asciiTheme="minorHAnsi" w:eastAsia="Times New Roman" w:hAnsiTheme="minorHAnsi" w:cstheme="minorHAnsi"/>
          <w:color w:val="333333"/>
          <w:sz w:val="23"/>
          <w:szCs w:val="23"/>
          <w:lang w:eastAsia="nl-NL"/>
        </w:rPr>
        <w:t>20</w:t>
      </w:r>
      <w:r w:rsidR="008C7ECC"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jaar </w:t>
      </w:r>
      <w:r w:rsidR="00F13591">
        <w:rPr>
          <w:rFonts w:asciiTheme="minorHAnsi" w:eastAsia="Times New Roman" w:hAnsiTheme="minorHAnsi" w:cstheme="minorHAnsi"/>
          <w:color w:val="333333"/>
          <w:sz w:val="23"/>
          <w:szCs w:val="23"/>
          <w:lang w:eastAsia="nl-NL"/>
        </w:rPr>
        <w:br/>
      </w:r>
      <w:r w:rsidRPr="007B61A0">
        <w:rPr>
          <w:rFonts w:asciiTheme="minorHAnsi" w:eastAsia="Times New Roman" w:hAnsiTheme="minorHAnsi" w:cstheme="minorHAnsi"/>
          <w:color w:val="333333"/>
          <w:sz w:val="23"/>
          <w:szCs w:val="23"/>
          <w:lang w:eastAsia="nl-NL"/>
        </w:rPr>
        <w:t xml:space="preserve">(vanaf de laatste behandeling), tenzij langer bewaren noodzakelijk is, </w:t>
      </w:r>
      <w:r w:rsidR="00F13591">
        <w:rPr>
          <w:rFonts w:asciiTheme="minorHAnsi" w:eastAsia="Times New Roman" w:hAnsiTheme="minorHAnsi" w:cstheme="minorHAnsi"/>
          <w:color w:val="333333"/>
          <w:sz w:val="23"/>
          <w:szCs w:val="23"/>
          <w:lang w:eastAsia="nl-NL"/>
        </w:rPr>
        <w:br/>
      </w:r>
      <w:r w:rsidRPr="007B61A0">
        <w:rPr>
          <w:rFonts w:asciiTheme="minorHAnsi" w:eastAsia="Times New Roman" w:hAnsiTheme="minorHAnsi" w:cstheme="minorHAnsi"/>
          <w:color w:val="333333"/>
          <w:sz w:val="23"/>
          <w:szCs w:val="23"/>
          <w:lang w:eastAsia="nl-NL"/>
        </w:rPr>
        <w:t xml:space="preserve">bijvoorbeeld voor de gezondheid van uzelf of van uw kinderen. </w:t>
      </w:r>
      <w:r w:rsidR="00F13591">
        <w:rPr>
          <w:rFonts w:asciiTheme="minorHAnsi" w:eastAsia="Times New Roman" w:hAnsiTheme="minorHAnsi" w:cstheme="minorHAnsi"/>
          <w:color w:val="333333"/>
          <w:sz w:val="23"/>
          <w:szCs w:val="23"/>
          <w:lang w:eastAsia="nl-NL"/>
        </w:rPr>
        <w:br/>
      </w:r>
      <w:r w:rsidRPr="007B61A0">
        <w:rPr>
          <w:rFonts w:asciiTheme="minorHAnsi" w:eastAsia="Times New Roman" w:hAnsiTheme="minorHAnsi" w:cstheme="minorHAnsi"/>
          <w:color w:val="333333"/>
          <w:sz w:val="23"/>
          <w:szCs w:val="23"/>
          <w:lang w:eastAsia="nl-NL"/>
        </w:rPr>
        <w:t>Dit is ter beoordeling van de behandelaar.</w:t>
      </w:r>
    </w:p>
    <w:p w14:paraId="55BE694C" w14:textId="77777777" w:rsidR="001069BB" w:rsidRDefault="001069BB" w:rsidP="007656C2">
      <w:pPr>
        <w:spacing w:after="0" w:line="260" w:lineRule="atLeast"/>
        <w:rPr>
          <w:rFonts w:asciiTheme="minorHAnsi" w:eastAsia="Times New Roman" w:hAnsiTheme="minorHAnsi" w:cstheme="minorHAnsi"/>
          <w:b/>
          <w:bCs/>
          <w:color w:val="333333"/>
          <w:sz w:val="23"/>
          <w:szCs w:val="23"/>
          <w:lang w:eastAsia="nl-NL"/>
        </w:rPr>
      </w:pPr>
    </w:p>
    <w:p w14:paraId="3F26427D" w14:textId="2E92EDED"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249753BC"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 xml:space="preserve">persoonsgegevens van u </w:t>
      </w:r>
      <w:r w:rsidR="00F13591">
        <w:rPr>
          <w:rFonts w:asciiTheme="minorHAnsi" w:eastAsia="Times New Roman" w:hAnsiTheme="minorHAnsi" w:cstheme="minorHAnsi"/>
          <w:color w:val="333333"/>
          <w:sz w:val="23"/>
          <w:szCs w:val="23"/>
          <w:lang w:eastAsia="nl-NL"/>
        </w:rPr>
        <w:br/>
      </w:r>
      <w:r w:rsidRPr="00373651">
        <w:rPr>
          <w:rFonts w:asciiTheme="minorHAnsi" w:eastAsia="Times New Roman" w:hAnsiTheme="minorHAnsi" w:cstheme="minorHAnsi"/>
          <w:color w:val="333333"/>
          <w:sz w:val="23"/>
          <w:szCs w:val="23"/>
          <w:lang w:eastAsia="nl-NL"/>
        </w:rPr>
        <w:t>verwerkt worden.</w:t>
      </w:r>
    </w:p>
    <w:p w14:paraId="6FE98E55" w14:textId="5C740DF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 xml:space="preserve">voor zover </w:t>
      </w:r>
      <w:r w:rsidR="00F13591">
        <w:rPr>
          <w:rFonts w:asciiTheme="minorHAnsi" w:eastAsia="Times New Roman" w:hAnsiTheme="minorHAnsi" w:cstheme="minorHAnsi"/>
          <w:color w:val="333333"/>
          <w:sz w:val="23"/>
          <w:szCs w:val="23"/>
          <w:lang w:eastAsia="nl-NL"/>
        </w:rPr>
        <w:br/>
      </w:r>
      <w:r w:rsidRPr="00373651">
        <w:rPr>
          <w:rFonts w:asciiTheme="minorHAnsi" w:eastAsia="Times New Roman" w:hAnsiTheme="minorHAnsi" w:cstheme="minorHAnsi"/>
          <w:color w:val="333333"/>
          <w:sz w:val="23"/>
          <w:szCs w:val="23"/>
          <w:lang w:eastAsia="nl-NL"/>
        </w:rPr>
        <w:t>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40B1ADD"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38128D">
        <w:rPr>
          <w:rFonts w:asciiTheme="minorHAnsi" w:eastAsia="Times New Roman" w:hAnsiTheme="minorHAnsi" w:cstheme="minorHAnsi"/>
          <w:color w:val="333333"/>
          <w:sz w:val="23"/>
          <w:szCs w:val="23"/>
          <w:lang w:eastAsia="nl-NL"/>
        </w:rPr>
        <w:t xml:space="preserve">Huisartsenpraktijk De Ronde Tafel.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7A3E87A0"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 principe </w:t>
      </w:r>
      <w:r w:rsidR="008C7ECC">
        <w:rPr>
          <w:rFonts w:asciiTheme="minorHAnsi" w:eastAsia="Times New Roman" w:hAnsiTheme="minorHAnsi" w:cstheme="minorHAnsi"/>
          <w:color w:val="333333"/>
          <w:sz w:val="23"/>
          <w:szCs w:val="23"/>
          <w:lang w:eastAsia="nl-NL"/>
        </w:rPr>
        <w:t>twintig</w:t>
      </w:r>
      <w:r w:rsidR="008C7ECC"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38128D">
        <w:rPr>
          <w:rFonts w:asciiTheme="minorHAnsi" w:eastAsia="Times New Roman" w:hAnsiTheme="minorHAnsi" w:cstheme="minorHAnsi"/>
          <w:color w:val="333333"/>
          <w:sz w:val="23"/>
          <w:szCs w:val="23"/>
          <w:lang w:eastAsia="nl-NL"/>
        </w:rPr>
        <w:t xml:space="preserve">Huisartsenpraktijk De Ronde Tafel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4A1833CC"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de overledene hier</w:t>
      </w:r>
      <w:r w:rsidR="008C7ECC">
        <w:rPr>
          <w:rFonts w:asciiTheme="minorHAnsi" w:eastAsia="Times New Roman" w:hAnsiTheme="minorHAnsi" w:cstheme="minorHAnsi"/>
          <w:color w:val="333333"/>
          <w:sz w:val="23"/>
          <w:szCs w:val="23"/>
          <w:lang w:eastAsia="nl-NL"/>
        </w:rPr>
        <w:t xml:space="preserve">voor toestemming heeft gegeven bij leven dan wel er sprake is van een incident dan wel </w:t>
      </w:r>
      <w:r w:rsidRPr="007B61A0">
        <w:rPr>
          <w:rFonts w:asciiTheme="minorHAnsi" w:eastAsia="Times New Roman" w:hAnsiTheme="minorHAnsi" w:cstheme="minorHAnsi"/>
          <w:color w:val="333333"/>
          <w:sz w:val="23"/>
          <w:szCs w:val="23"/>
          <w:lang w:eastAsia="nl-NL"/>
        </w:rPr>
        <w:t>zwaarwegende belang</w:t>
      </w:r>
      <w:r w:rsidR="00E64512">
        <w:rPr>
          <w:rStyle w:val="Voetnootmarkering"/>
          <w:rFonts w:asciiTheme="minorHAnsi" w:eastAsia="Times New Roman" w:hAnsiTheme="minorHAnsi" w:cstheme="minorHAnsi"/>
          <w:color w:val="333333"/>
          <w:sz w:val="23"/>
          <w:szCs w:val="23"/>
          <w:lang w:eastAsia="nl-NL"/>
        </w:rPr>
        <w:footnoteReference w:id="2"/>
      </w:r>
      <w:r w:rsidRPr="007B61A0">
        <w:rPr>
          <w:rFonts w:asciiTheme="minorHAnsi" w:eastAsia="Times New Roman" w:hAnsiTheme="minorHAnsi" w:cstheme="minorHAnsi"/>
          <w:color w:val="333333"/>
          <w:sz w:val="23"/>
          <w:szCs w:val="23"/>
          <w:lang w:eastAsia="nl-NL"/>
        </w:rPr>
        <w:t xml:space="preserve">. </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4DBD5C81"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638C2102"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38128D">
        <w:rPr>
          <w:rFonts w:asciiTheme="minorHAnsi" w:eastAsia="Times New Roman" w:hAnsiTheme="minorHAnsi" w:cstheme="minorHAnsi"/>
          <w:color w:val="333333"/>
          <w:sz w:val="23"/>
          <w:szCs w:val="23"/>
          <w:lang w:eastAsia="nl-NL"/>
        </w:rPr>
        <w:t xml:space="preserve">Huisartsenpraktijk De Ronde Tafel </w:t>
      </w:r>
      <w:r w:rsidRPr="007B61A0">
        <w:rPr>
          <w:rFonts w:asciiTheme="minorHAnsi" w:eastAsia="Times New Roman" w:hAnsiTheme="minorHAnsi" w:cstheme="minorHAnsi"/>
          <w:color w:val="333333"/>
          <w:sz w:val="23"/>
          <w:szCs w:val="23"/>
          <w:lang w:eastAsia="nl-NL"/>
        </w:rPr>
        <w:t xml:space="preserve">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w:t>
      </w:r>
      <w:r w:rsidR="00F13591">
        <w:rPr>
          <w:rFonts w:asciiTheme="minorHAnsi" w:eastAsia="Times New Roman" w:hAnsiTheme="minorHAnsi" w:cstheme="minorHAnsi"/>
          <w:color w:val="333333"/>
          <w:sz w:val="23"/>
          <w:szCs w:val="23"/>
          <w:lang w:eastAsia="nl-NL"/>
        </w:rPr>
        <w:br/>
      </w:r>
      <w:r w:rsidRPr="007B61A0">
        <w:rPr>
          <w:rFonts w:asciiTheme="minorHAnsi" w:eastAsia="Times New Roman" w:hAnsiTheme="minorHAnsi" w:cstheme="minorHAnsi"/>
          <w:color w:val="333333"/>
          <w:sz w:val="23"/>
          <w:szCs w:val="23"/>
          <w:lang w:eastAsia="nl-NL"/>
        </w:rPr>
        <w:lastRenderedPageBreak/>
        <w:t xml:space="preserve">digitaal uitgewisseld worden met andere zorgverleners (bijvoorbeeld </w:t>
      </w:r>
      <w:r w:rsidR="00F13591">
        <w:rPr>
          <w:rFonts w:asciiTheme="minorHAnsi" w:eastAsia="Times New Roman" w:hAnsiTheme="minorHAnsi" w:cstheme="minorHAnsi"/>
          <w:color w:val="333333"/>
          <w:sz w:val="23"/>
          <w:szCs w:val="23"/>
          <w:lang w:eastAsia="nl-NL"/>
        </w:rPr>
        <w:br/>
      </w:r>
      <w:r w:rsidRPr="007B61A0">
        <w:rPr>
          <w:rFonts w:asciiTheme="minorHAnsi" w:eastAsia="Times New Roman" w:hAnsiTheme="minorHAnsi" w:cstheme="minorHAnsi"/>
          <w:color w:val="333333"/>
          <w:sz w:val="23"/>
          <w:szCs w:val="23"/>
          <w:lang w:eastAsia="nl-NL"/>
        </w:rPr>
        <w:t xml:space="preserve">de apotheker die een recept verwerkt en zodoende gegevens verstrekt </w:t>
      </w:r>
      <w:r w:rsidR="00F13591">
        <w:rPr>
          <w:rFonts w:asciiTheme="minorHAnsi" w:eastAsia="Times New Roman" w:hAnsiTheme="minorHAnsi" w:cstheme="minorHAnsi"/>
          <w:color w:val="333333"/>
          <w:sz w:val="23"/>
          <w:szCs w:val="23"/>
          <w:lang w:eastAsia="nl-NL"/>
        </w:rPr>
        <w:br/>
      </w:r>
      <w:r w:rsidRPr="007B61A0">
        <w:rPr>
          <w:rFonts w:asciiTheme="minorHAnsi" w:eastAsia="Times New Roman" w:hAnsiTheme="minorHAnsi" w:cstheme="minorHAnsi"/>
          <w:color w:val="333333"/>
          <w:sz w:val="23"/>
          <w:szCs w:val="23"/>
          <w:lang w:eastAsia="nl-NL"/>
        </w:rPr>
        <w:t>krijgt van de huisarts).</w:t>
      </w:r>
      <w:r w:rsidR="0049744B">
        <w:rPr>
          <w:rFonts w:asciiTheme="minorHAnsi" w:eastAsia="Times New Roman" w:hAnsiTheme="minorHAnsi" w:cstheme="minorHAnsi"/>
          <w:color w:val="333333"/>
          <w:sz w:val="23"/>
          <w:szCs w:val="23"/>
          <w:lang w:eastAsia="nl-NL"/>
        </w:rPr>
        <w:br/>
      </w:r>
    </w:p>
    <w:p w14:paraId="0517CF54" w14:textId="030D85A4"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38128D">
        <w:rPr>
          <w:rFonts w:asciiTheme="minorHAnsi" w:eastAsia="Times New Roman" w:hAnsiTheme="minorHAnsi" w:cstheme="minorHAnsi"/>
          <w:color w:val="333333"/>
          <w:sz w:val="23"/>
          <w:szCs w:val="23"/>
          <w:lang w:eastAsia="nl-NL"/>
        </w:rPr>
        <w:t xml:space="preserve">Huisartsenpraktijk De Ronde Tafel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F13591">
        <w:rPr>
          <w:rFonts w:asciiTheme="minorHAnsi" w:eastAsia="Times New Roman" w:hAnsiTheme="minorHAnsi" w:cstheme="minorHAnsi"/>
          <w:color w:val="333333"/>
          <w:sz w:val="22"/>
          <w:lang w:eastAsia="nl-NL"/>
        </w:rPr>
        <w:br/>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w:t>
      </w:r>
      <w:r w:rsidR="00F13591">
        <w:rPr>
          <w:rFonts w:asciiTheme="minorHAnsi" w:eastAsia="Times New Roman" w:hAnsiTheme="minorHAnsi" w:cstheme="minorHAnsi"/>
          <w:color w:val="333333"/>
          <w:sz w:val="22"/>
          <w:lang w:eastAsia="nl-NL"/>
        </w:rPr>
        <w:br/>
      </w:r>
      <w:r w:rsidR="0049744B" w:rsidRPr="0049744B">
        <w:rPr>
          <w:rFonts w:asciiTheme="minorHAnsi" w:eastAsia="Times New Roman" w:hAnsiTheme="minorHAnsi" w:cstheme="minorHAnsi"/>
          <w:color w:val="333333"/>
          <w:sz w:val="22"/>
          <w:lang w:eastAsia="nl-NL"/>
        </w:rPr>
        <w:t xml:space="preserve">medische gegevens veilig en betrouwbaar met de huisartsenpost (HAP). </w:t>
      </w:r>
      <w:r w:rsidR="00F13591">
        <w:rPr>
          <w:rFonts w:asciiTheme="minorHAnsi" w:eastAsia="Times New Roman" w:hAnsiTheme="minorHAnsi" w:cstheme="minorHAnsi"/>
          <w:color w:val="333333"/>
          <w:sz w:val="22"/>
          <w:lang w:eastAsia="nl-NL"/>
        </w:rPr>
        <w:br/>
      </w:r>
      <w:r w:rsidR="0049744B" w:rsidRPr="0049744B">
        <w:rPr>
          <w:rFonts w:asciiTheme="minorHAnsi" w:eastAsia="Times New Roman" w:hAnsiTheme="minorHAnsi" w:cstheme="minorHAnsi"/>
          <w:color w:val="333333"/>
          <w:sz w:val="22"/>
          <w:lang w:eastAsia="nl-NL"/>
        </w:rPr>
        <w:t xml:space="preserve">Bent u 's avonds of in het weekend op de HAP geweest, dan deelt die op </w:t>
      </w:r>
      <w:r w:rsidR="00F13591">
        <w:rPr>
          <w:rFonts w:asciiTheme="minorHAnsi" w:eastAsia="Times New Roman" w:hAnsiTheme="minorHAnsi" w:cstheme="minorHAnsi"/>
          <w:color w:val="333333"/>
          <w:sz w:val="22"/>
          <w:lang w:eastAsia="nl-NL"/>
        </w:rPr>
        <w:br/>
      </w:r>
      <w:r w:rsidR="0049744B" w:rsidRPr="0049744B">
        <w:rPr>
          <w:rFonts w:asciiTheme="minorHAnsi" w:eastAsia="Times New Roman" w:hAnsiTheme="minorHAnsi" w:cstheme="minorHAnsi"/>
          <w:color w:val="333333"/>
          <w:sz w:val="22"/>
          <w:lang w:eastAsia="nl-NL"/>
        </w:rPr>
        <w:t xml:space="preserve">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03DC1797"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xml:space="preserve">. </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0E17" w16cex:dateUtc="2021-06-21T11:09:00Z"/>
  <w16cex:commentExtensible w16cex:durableId="247B0E62" w16cex:dateUtc="2021-06-2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44816" w16cid:durableId="247B0E17"/>
  <w16cid:commentId w16cid:paraId="742A1116" w16cid:durableId="247B0E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7C36" w14:textId="77777777" w:rsidR="00550727" w:rsidRDefault="00550727" w:rsidP="001069BB">
      <w:pPr>
        <w:spacing w:after="0" w:line="240" w:lineRule="auto"/>
      </w:pPr>
      <w:r>
        <w:separator/>
      </w:r>
    </w:p>
  </w:endnote>
  <w:endnote w:type="continuationSeparator" w:id="0">
    <w:p w14:paraId="5E68FDD4" w14:textId="77777777" w:rsidR="00550727" w:rsidRDefault="00550727" w:rsidP="0010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08F3A" w14:textId="77777777" w:rsidR="00550727" w:rsidRDefault="00550727" w:rsidP="001069BB">
      <w:pPr>
        <w:spacing w:after="0" w:line="240" w:lineRule="auto"/>
      </w:pPr>
      <w:r>
        <w:separator/>
      </w:r>
    </w:p>
  </w:footnote>
  <w:footnote w:type="continuationSeparator" w:id="0">
    <w:p w14:paraId="4E89D998" w14:textId="77777777" w:rsidR="00550727" w:rsidRDefault="00550727" w:rsidP="001069BB">
      <w:pPr>
        <w:spacing w:after="0" w:line="240" w:lineRule="auto"/>
      </w:pPr>
      <w:r>
        <w:continuationSeparator/>
      </w:r>
    </w:p>
  </w:footnote>
  <w:footnote w:id="1">
    <w:p w14:paraId="7034547E" w14:textId="2F86A951" w:rsidR="00550727" w:rsidRPr="007A717D" w:rsidRDefault="00550727">
      <w:pPr>
        <w:pStyle w:val="Voetnoottekst"/>
      </w:pPr>
      <w:r>
        <w:rPr>
          <w:rStyle w:val="Voetnootmarkering"/>
        </w:rPr>
        <w:footnoteRef/>
      </w:r>
      <w:r>
        <w:t xml:space="preserve"> </w:t>
      </w:r>
      <w:r w:rsidRPr="007A717D">
        <w:rPr>
          <w:rFonts w:asciiTheme="minorHAnsi" w:hAnsiTheme="minorHAnsi"/>
          <w:sz w:val="20"/>
          <w:szCs w:val="20"/>
        </w:rPr>
        <w:t xml:space="preserve">Uw persoonsgegevens </w:t>
      </w:r>
      <w:r>
        <w:rPr>
          <w:rFonts w:asciiTheme="minorHAnsi" w:hAnsiTheme="minorHAnsi"/>
          <w:sz w:val="20"/>
          <w:szCs w:val="20"/>
        </w:rPr>
        <w:t xml:space="preserve">alsook uw medische gegevens worden digitaal bewaard en opgeslagen op een </w:t>
      </w:r>
      <w:r w:rsidR="008C7ECC">
        <w:rPr>
          <w:rFonts w:asciiTheme="minorHAnsi" w:hAnsiTheme="minorHAnsi"/>
          <w:sz w:val="20"/>
          <w:szCs w:val="20"/>
        </w:rPr>
        <w:t>b</w:t>
      </w:r>
      <w:r>
        <w:rPr>
          <w:rFonts w:asciiTheme="minorHAnsi" w:hAnsiTheme="minorHAnsi"/>
          <w:sz w:val="20"/>
          <w:szCs w:val="20"/>
        </w:rPr>
        <w:t xml:space="preserve">eveiligde server van ons Huisartsen-Informatie-Systeem Promedico-ASP </w:t>
      </w:r>
      <w:r w:rsidRPr="000716A1">
        <w:rPr>
          <w:rFonts w:ascii="Lucida Grande" w:hAnsi="Lucida Grande" w:cs="Lucida Grande"/>
          <w:b/>
          <w:color w:val="000000"/>
        </w:rPr>
        <w:t>®</w:t>
      </w:r>
      <w:r w:rsidRPr="007A717D">
        <w:rPr>
          <w:rFonts w:asciiTheme="minorHAnsi" w:hAnsiTheme="minorHAnsi" w:cs="Lucida Grande"/>
          <w:b/>
          <w:color w:val="000000"/>
          <w:sz w:val="20"/>
          <w:szCs w:val="20"/>
        </w:rPr>
        <w:t>.</w:t>
      </w:r>
      <w:r>
        <w:rPr>
          <w:rFonts w:asciiTheme="minorHAnsi" w:hAnsiTheme="minorHAnsi" w:cs="Lucida Grande"/>
          <w:b/>
          <w:color w:val="000000"/>
          <w:sz w:val="20"/>
          <w:szCs w:val="20"/>
        </w:rPr>
        <w:t xml:space="preserve"> </w:t>
      </w:r>
      <w:r w:rsidRPr="007A717D">
        <w:rPr>
          <w:rFonts w:asciiTheme="minorHAnsi" w:hAnsiTheme="minorHAnsi" w:cs="Lucida Grande"/>
          <w:color w:val="000000"/>
          <w:sz w:val="20"/>
          <w:szCs w:val="20"/>
        </w:rPr>
        <w:t>De servers zijn zowel fysiek als digitaal beveiligd tegen ongeauthoriseerd gebruik door derden</w:t>
      </w:r>
      <w:r>
        <w:rPr>
          <w:rFonts w:asciiTheme="minorHAnsi" w:hAnsiTheme="minorHAnsi" w:cs="Lucida Grande"/>
          <w:color w:val="000000"/>
          <w:sz w:val="20"/>
          <w:szCs w:val="20"/>
        </w:rPr>
        <w:t xml:space="preserve">. Digitale beveiliging geschiedt door middel van SSL en two-factor authentication. Alleen een hulpverlener uit onze praktijk kan, met een geldige </w:t>
      </w:r>
      <w:r w:rsidR="008C7ECC">
        <w:rPr>
          <w:rFonts w:asciiTheme="minorHAnsi" w:hAnsiTheme="minorHAnsi" w:cs="Lucida Grande"/>
          <w:color w:val="000000"/>
          <w:sz w:val="20"/>
          <w:szCs w:val="20"/>
        </w:rPr>
        <w:t>Nederlandse</w:t>
      </w:r>
      <w:r>
        <w:rPr>
          <w:rFonts w:asciiTheme="minorHAnsi" w:hAnsiTheme="minorHAnsi" w:cs="Lucida Grande"/>
          <w:color w:val="000000"/>
          <w:sz w:val="20"/>
          <w:szCs w:val="20"/>
        </w:rPr>
        <w:t xml:space="preserve"> behandelaarspas (de zogenaamde UZI-pas) en een gememoriseerde code bij uw gegevens komen. Onze computers voldoen zelf voorts aan alle eisen van het GBZ (Goed Beheerd Zorgsysteem).</w:t>
      </w:r>
    </w:p>
  </w:footnote>
  <w:footnote w:id="2">
    <w:p w14:paraId="2816ABFF" w14:textId="575F4B78" w:rsidR="00E64512" w:rsidRDefault="00E64512" w:rsidP="00E64512">
      <w:pPr>
        <w:pStyle w:val="Tekstopmerking"/>
      </w:pPr>
      <w:r>
        <w:rPr>
          <w:rStyle w:val="Voetnootmarkering"/>
        </w:rPr>
        <w:footnoteRef/>
      </w:r>
      <w:r>
        <w:t xml:space="preserve"> Zie </w:t>
      </w:r>
      <w:r>
        <w:t>brochure inzagerecht voor nabestaande</w:t>
      </w:r>
    </w:p>
    <w:p w14:paraId="08D12FA1" w14:textId="77777777" w:rsidR="00E64512" w:rsidRPr="00E64512" w:rsidRDefault="00E64512" w:rsidP="00E64512">
      <w:pPr>
        <w:pStyle w:val="Tekstopmerking"/>
        <w:rPr>
          <w:u w:val="single"/>
        </w:rPr>
      </w:pPr>
      <w:r w:rsidRPr="00E64512">
        <w:rPr>
          <w:u w:val="single"/>
        </w:rPr>
        <w:t>https://patientenrechten.patientenfederatie.nl/inzagerecht-medisch-dossier-voor-nabestaande/</w:t>
      </w:r>
    </w:p>
    <w:p w14:paraId="7B33CBF9" w14:textId="612A1FE6" w:rsidR="00E64512" w:rsidRDefault="00E6451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0FB7" w14:textId="65B23E9D" w:rsidR="00550727" w:rsidRDefault="00972182">
    <w:pPr>
      <w:pStyle w:val="Koptekst"/>
    </w:pPr>
    <w:r>
      <w:rPr>
        <w:noProof/>
        <w:lang w:eastAsia="nl-NL"/>
      </w:rPr>
      <w:pict w14:anchorId="02190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808438"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erk DRT zonder afzen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AA79" w14:textId="15B073C0" w:rsidR="00550727" w:rsidRDefault="00972182">
    <w:pPr>
      <w:pStyle w:val="Koptekst"/>
    </w:pPr>
    <w:r>
      <w:rPr>
        <w:noProof/>
        <w:lang w:eastAsia="nl-NL"/>
      </w:rPr>
      <w:pict w14:anchorId="2D554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808439" o:spid="_x0000_s2051" type="#_x0000_t75" style="position:absolute;margin-left:0;margin-top:0;width:595.2pt;height:841.9pt;z-index:-251656192;mso-position-horizontal:center;mso-position-horizontal-relative:margin;mso-position-vertical:center;mso-position-vertical-relative:margin" o:allowincell="f">
          <v:imagedata r:id="rId1" o:title="Watermerk DRT zonder afzen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CBA8" w14:textId="446FD1D7" w:rsidR="00550727" w:rsidRDefault="00972182">
    <w:pPr>
      <w:pStyle w:val="Koptekst"/>
    </w:pPr>
    <w:r>
      <w:rPr>
        <w:noProof/>
        <w:lang w:eastAsia="nl-NL"/>
      </w:rPr>
      <w:pict w14:anchorId="10D20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808437"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erk DRT zonder afzend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069BB"/>
    <w:rsid w:val="00131660"/>
    <w:rsid w:val="001B2B18"/>
    <w:rsid w:val="002A7484"/>
    <w:rsid w:val="00331967"/>
    <w:rsid w:val="00365A31"/>
    <w:rsid w:val="00373651"/>
    <w:rsid w:val="003804DB"/>
    <w:rsid w:val="0038128D"/>
    <w:rsid w:val="003E5E09"/>
    <w:rsid w:val="00407625"/>
    <w:rsid w:val="0049744B"/>
    <w:rsid w:val="00505B9C"/>
    <w:rsid w:val="00550727"/>
    <w:rsid w:val="005948B1"/>
    <w:rsid w:val="005B69AD"/>
    <w:rsid w:val="00680A18"/>
    <w:rsid w:val="00682F7B"/>
    <w:rsid w:val="007656C2"/>
    <w:rsid w:val="0077304C"/>
    <w:rsid w:val="00781FD4"/>
    <w:rsid w:val="007A717D"/>
    <w:rsid w:val="007B61A0"/>
    <w:rsid w:val="007F56BD"/>
    <w:rsid w:val="008C7ECC"/>
    <w:rsid w:val="008D5913"/>
    <w:rsid w:val="00915FCF"/>
    <w:rsid w:val="00932EDF"/>
    <w:rsid w:val="00944122"/>
    <w:rsid w:val="00972182"/>
    <w:rsid w:val="00A24E17"/>
    <w:rsid w:val="00A33F05"/>
    <w:rsid w:val="00A5309A"/>
    <w:rsid w:val="00B74FC4"/>
    <w:rsid w:val="00BC11A3"/>
    <w:rsid w:val="00C258F6"/>
    <w:rsid w:val="00C711C0"/>
    <w:rsid w:val="00CA58C9"/>
    <w:rsid w:val="00D105F1"/>
    <w:rsid w:val="00D577F2"/>
    <w:rsid w:val="00D97B38"/>
    <w:rsid w:val="00E64512"/>
    <w:rsid w:val="00EB2B62"/>
    <w:rsid w:val="00F13591"/>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F382FA1"/>
  <w15:docId w15:val="{70672C36-A781-453A-AE5B-608D9411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069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9BB"/>
    <w:rPr>
      <w:rFonts w:ascii="Arial" w:hAnsi="Arial"/>
      <w:sz w:val="20"/>
    </w:rPr>
  </w:style>
  <w:style w:type="paragraph" w:styleId="Voettekst">
    <w:name w:val="footer"/>
    <w:basedOn w:val="Standaard"/>
    <w:link w:val="VoettekstChar"/>
    <w:uiPriority w:val="99"/>
    <w:unhideWhenUsed/>
    <w:rsid w:val="001069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9BB"/>
    <w:rPr>
      <w:rFonts w:ascii="Arial" w:hAnsi="Arial"/>
      <w:sz w:val="20"/>
    </w:rPr>
  </w:style>
  <w:style w:type="paragraph" w:styleId="Voetnoottekst">
    <w:name w:val="footnote text"/>
    <w:basedOn w:val="Standaard"/>
    <w:link w:val="VoetnoottekstChar"/>
    <w:uiPriority w:val="99"/>
    <w:unhideWhenUsed/>
    <w:rsid w:val="007A717D"/>
    <w:pPr>
      <w:spacing w:after="0" w:line="240" w:lineRule="auto"/>
    </w:pPr>
    <w:rPr>
      <w:sz w:val="24"/>
      <w:szCs w:val="24"/>
    </w:rPr>
  </w:style>
  <w:style w:type="character" w:customStyle="1" w:styleId="VoetnoottekstChar">
    <w:name w:val="Voetnoottekst Char"/>
    <w:basedOn w:val="Standaardalinea-lettertype"/>
    <w:link w:val="Voetnoottekst"/>
    <w:uiPriority w:val="99"/>
    <w:rsid w:val="007A717D"/>
    <w:rPr>
      <w:rFonts w:ascii="Arial" w:hAnsi="Arial"/>
      <w:sz w:val="24"/>
      <w:szCs w:val="24"/>
    </w:rPr>
  </w:style>
  <w:style w:type="character" w:styleId="Voetnootmarkering">
    <w:name w:val="footnote reference"/>
    <w:basedOn w:val="Standaardalinea-lettertype"/>
    <w:uiPriority w:val="99"/>
    <w:unhideWhenUsed/>
    <w:rsid w:val="007A7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14160DE4EC9468893FCEC1E1CC58A" ma:contentTypeVersion="11" ma:contentTypeDescription="Een nieuw document maken." ma:contentTypeScope="" ma:versionID="14efd2a2f64b020ce9cfe732403d399e">
  <xsd:schema xmlns:xsd="http://www.w3.org/2001/XMLSchema" xmlns:xs="http://www.w3.org/2001/XMLSchema" xmlns:p="http://schemas.microsoft.com/office/2006/metadata/properties" xmlns:ns3="2892759c-a759-4b8f-8ec6-5fdc3653da50" xmlns:ns4="145b506b-937a-4231-99c3-df4395396624" targetNamespace="http://schemas.microsoft.com/office/2006/metadata/properties" ma:root="true" ma:fieldsID="9ba15aa3bfe6c6e61321d1fee7f190a4" ns3:_="" ns4:_="">
    <xsd:import namespace="2892759c-a759-4b8f-8ec6-5fdc3653da50"/>
    <xsd:import namespace="145b506b-937a-4231-99c3-df43953966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2759c-a759-4b8f-8ec6-5fdc3653d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506b-937a-4231-99c3-df439539662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9F27-FEDF-4106-AB22-2F10AF0F526F}">
  <ds:schemaRefs>
    <ds:schemaRef ds:uri="http://schemas.microsoft.com/office/infopath/2007/PartnerControls"/>
    <ds:schemaRef ds:uri="2892759c-a759-4b8f-8ec6-5fdc3653da50"/>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145b506b-937a-4231-99c3-df4395396624"/>
    <ds:schemaRef ds:uri="http://www.w3.org/XML/1998/namespace"/>
  </ds:schemaRefs>
</ds:datastoreItem>
</file>

<file path=customXml/itemProps2.xml><?xml version="1.0" encoding="utf-8"?>
<ds:datastoreItem xmlns:ds="http://schemas.openxmlformats.org/officeDocument/2006/customXml" ds:itemID="{2E7C583E-93E2-4058-8887-E7F659135B53}">
  <ds:schemaRefs>
    <ds:schemaRef ds:uri="http://schemas.microsoft.com/sharepoint/v3/contenttype/forms"/>
  </ds:schemaRefs>
</ds:datastoreItem>
</file>

<file path=customXml/itemProps3.xml><?xml version="1.0" encoding="utf-8"?>
<ds:datastoreItem xmlns:ds="http://schemas.openxmlformats.org/officeDocument/2006/customXml" ds:itemID="{064F940F-C5F0-4D84-B36E-3CBB4EB4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2759c-a759-4b8f-8ec6-5fdc3653da50"/>
    <ds:schemaRef ds:uri="145b506b-937a-4231-99c3-df439539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7E3AE-1A2A-48FB-AF96-DBC6B24F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6056</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B. Smits</cp:lastModifiedBy>
  <cp:revision>2</cp:revision>
  <dcterms:created xsi:type="dcterms:W3CDTF">2021-06-23T13:05:00Z</dcterms:created>
  <dcterms:modified xsi:type="dcterms:W3CDTF">2021-06-23T13:05:00Z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0x0101009DC14160DE4EC9468893FCEC1E1CC58A</vt:lpwstr>
  </property>
</Properties>
</file>